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57E" w14:textId="77777777" w:rsidR="00E94BC2" w:rsidRDefault="00FF7512">
      <w:pPr>
        <w:jc w:val="center"/>
        <w:rPr>
          <w:b/>
          <w:bCs/>
        </w:rPr>
      </w:pPr>
      <w:r>
        <w:rPr>
          <w:b/>
          <w:bCs/>
        </w:rPr>
        <w:t>KARTA PRZEDMIOTU</w:t>
      </w:r>
    </w:p>
    <w:tbl>
      <w:tblPr>
        <w:tblStyle w:val="TableNormal1"/>
        <w:tblW w:w="10484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2"/>
        <w:gridCol w:w="1277"/>
        <w:gridCol w:w="7255"/>
      </w:tblGrid>
      <w:tr w:rsidR="00E94BC2" w14:paraId="5D072A73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74304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bookmarkStart w:id="0" w:name="_Hlk52440721"/>
            <w:r>
              <w:rPr>
                <w:b/>
                <w:sz w:val="20"/>
                <w:szCs w:val="18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2CE0B" w14:textId="7C37FB1D" w:rsidR="00E94BC2" w:rsidRDefault="00D80758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0913.4.POŁ1.</w:t>
            </w:r>
            <w:r w:rsidR="00057B98">
              <w:rPr>
                <w:sz w:val="20"/>
                <w:szCs w:val="18"/>
              </w:rPr>
              <w:t>C</w:t>
            </w:r>
            <w:r>
              <w:rPr>
                <w:sz w:val="20"/>
                <w:szCs w:val="18"/>
              </w:rPr>
              <w:t>.POZ</w:t>
            </w:r>
          </w:p>
        </w:tc>
      </w:tr>
      <w:tr w:rsidR="00E94BC2" w14:paraId="3ED92181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46F4A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Nazwa przedmiotu w języku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5E7135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29B387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PODSTAWOWA OPIEKA ZDROWOTNA</w:t>
            </w:r>
            <w:r>
              <w:rPr>
                <w:sz w:val="20"/>
                <w:szCs w:val="18"/>
              </w:rPr>
              <w:t xml:space="preserve"> </w:t>
            </w:r>
          </w:p>
        </w:tc>
      </w:tr>
      <w:tr w:rsidR="00E94BC2" w14:paraId="582B18F4" w14:textId="77777777"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71513" w14:textId="77777777" w:rsidR="00E94BC2" w:rsidRDefault="00E94BC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0511E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4D639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bookmarkEnd w:id="0"/>
    </w:tbl>
    <w:p w14:paraId="08693717" w14:textId="77777777" w:rsidR="00E94BC2" w:rsidRDefault="00E94BC2">
      <w:pPr>
        <w:spacing w:line="240" w:lineRule="auto"/>
        <w:rPr>
          <w:sz w:val="20"/>
          <w:szCs w:val="18"/>
        </w:rPr>
      </w:pPr>
    </w:p>
    <w:p w14:paraId="477316CA" w14:textId="77777777" w:rsidR="00E94BC2" w:rsidRDefault="00FF7512">
      <w:pPr>
        <w:spacing w:line="240" w:lineRule="auto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1. USYTUOWANIE PRZEDMIOTU W SYSTEMIE STUDIÓW</w:t>
      </w:r>
    </w:p>
    <w:tbl>
      <w:tblPr>
        <w:tblStyle w:val="TableNormal1"/>
        <w:tblW w:w="10484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62"/>
        <w:gridCol w:w="6122"/>
      </w:tblGrid>
      <w:tr w:rsidR="00E94BC2" w14:paraId="7EB04C96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E2E62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1.1. Kierunek studiów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627C3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Położnictwo </w:t>
            </w:r>
          </w:p>
        </w:tc>
      </w:tr>
      <w:tr w:rsidR="00E94BC2" w14:paraId="0E8D9839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71426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1.2. Forma studiów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CC0D0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Stacjonarne </w:t>
            </w:r>
          </w:p>
        </w:tc>
      </w:tr>
      <w:tr w:rsidR="00E94BC2" w14:paraId="244EA459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58012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1.3. Poziom studiów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F29AC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 stopnia </w:t>
            </w:r>
          </w:p>
        </w:tc>
      </w:tr>
      <w:tr w:rsidR="00E94BC2" w14:paraId="6EF7CC0E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039D5B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1.4. Profil studiów*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B8A0A6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Praktyczny </w:t>
            </w:r>
          </w:p>
        </w:tc>
      </w:tr>
      <w:tr w:rsidR="00E94BC2" w14:paraId="3FEB3FF2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C276D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1.5. Osoba przygotowująca kartę przedmiotu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161A1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Marlena Durlik</w:t>
            </w:r>
          </w:p>
        </w:tc>
      </w:tr>
      <w:tr w:rsidR="00E94BC2" w:rsidRPr="00D80758" w14:paraId="3B0FCB57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00F477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1.6. Kontakt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AF52FF" w14:textId="3245E830" w:rsidR="00E94BC2" w:rsidRDefault="00000000">
            <w:pPr>
              <w:widowControl/>
              <w:spacing w:line="240" w:lineRule="auto"/>
              <w:rPr>
                <w:sz w:val="20"/>
                <w:szCs w:val="18"/>
              </w:rPr>
            </w:pPr>
            <w:hyperlink r:id="rId8" w:history="1">
              <w:r w:rsidR="00AE14A0" w:rsidRPr="000A5E14">
                <w:rPr>
                  <w:rStyle w:val="Hipercze"/>
                  <w:sz w:val="20"/>
                  <w:szCs w:val="18"/>
                </w:rPr>
                <w:t>marlena.durlik@ujk.edu.pl</w:t>
              </w:r>
            </w:hyperlink>
          </w:p>
        </w:tc>
      </w:tr>
    </w:tbl>
    <w:p w14:paraId="67F8A61D" w14:textId="77777777" w:rsidR="00E94BC2" w:rsidRPr="00D80758" w:rsidRDefault="00E94BC2">
      <w:pPr>
        <w:spacing w:line="240" w:lineRule="auto"/>
        <w:rPr>
          <w:sz w:val="20"/>
          <w:szCs w:val="18"/>
          <w:lang w:val="en-US"/>
        </w:rPr>
      </w:pPr>
    </w:p>
    <w:p w14:paraId="49099AC0" w14:textId="77777777" w:rsidR="00E94BC2" w:rsidRDefault="00FF7512">
      <w:pPr>
        <w:spacing w:line="240" w:lineRule="auto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2. OGÓLNA CHARAKTERYSTYKA PRZEDMIOTU</w:t>
      </w:r>
    </w:p>
    <w:tbl>
      <w:tblPr>
        <w:tblStyle w:val="TableNormal1"/>
        <w:tblW w:w="10484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62"/>
        <w:gridCol w:w="6122"/>
      </w:tblGrid>
      <w:tr w:rsidR="00E94BC2" w14:paraId="07B604DA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28707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2.1. Język wykładowy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2D1C2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j. polski</w:t>
            </w:r>
          </w:p>
        </w:tc>
      </w:tr>
      <w:tr w:rsidR="00D80758" w14:paraId="5255DE8A" w14:textId="77777777" w:rsidTr="006F6529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BA499D" w14:textId="06790D69" w:rsidR="00D80758" w:rsidRPr="00D80758" w:rsidRDefault="00D80758" w:rsidP="00D80758">
            <w:pPr>
              <w:spacing w:line="240" w:lineRule="auto"/>
              <w:rPr>
                <w:b/>
                <w:sz w:val="20"/>
                <w:szCs w:val="18"/>
                <w:lang w:val="pl-PL"/>
              </w:rPr>
            </w:pPr>
            <w:r w:rsidRPr="00D80758">
              <w:rPr>
                <w:rFonts w:cs="Times New Roman"/>
                <w:b/>
                <w:lang w:val="pl-PL"/>
              </w:rPr>
              <w:t>2.2. Semestry, na których realizowany jest przedmiot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6BAB6" w14:textId="67053C5A" w:rsidR="00D80758" w:rsidRPr="00D80758" w:rsidRDefault="00D80758" w:rsidP="00D80758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Times New Roman"/>
              </w:rPr>
              <w:t xml:space="preserve"> </w:t>
            </w:r>
            <w:r w:rsidRPr="00F845D8">
              <w:rPr>
                <w:rFonts w:cs="Times New Roman"/>
              </w:rPr>
              <w:t>I</w:t>
            </w:r>
            <w:r w:rsidR="00057B98">
              <w:rPr>
                <w:rFonts w:cs="Times New Roman"/>
              </w:rPr>
              <w:t>II</w:t>
            </w:r>
          </w:p>
        </w:tc>
      </w:tr>
      <w:tr w:rsidR="00D80758" w14:paraId="7476C823" w14:textId="77777777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DEF5" w14:textId="7D3B8444" w:rsidR="00D80758" w:rsidRDefault="00D80758" w:rsidP="00D80758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2.3. Wymagania wstępne*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A4CF3" w14:textId="77777777" w:rsidR="00D80758" w:rsidRPr="00D80758" w:rsidRDefault="00D80758" w:rsidP="00D80758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D80758">
              <w:rPr>
                <w:sz w:val="20"/>
                <w:szCs w:val="20"/>
                <w:lang w:val="pl-PL"/>
              </w:rPr>
              <w:t xml:space="preserve">Wiadomości z zakresu modułu podstawowego. </w:t>
            </w:r>
          </w:p>
        </w:tc>
      </w:tr>
    </w:tbl>
    <w:p w14:paraId="0BE8D9F5" w14:textId="77777777" w:rsidR="00E94BC2" w:rsidRDefault="00E94BC2">
      <w:pPr>
        <w:spacing w:line="240" w:lineRule="auto"/>
      </w:pPr>
    </w:p>
    <w:p w14:paraId="7EFE4D90" w14:textId="77777777" w:rsidR="00E94BC2" w:rsidRDefault="00FF7512">
      <w:pPr>
        <w:spacing w:line="240" w:lineRule="auto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3. SZCZEGÓŁOWA CHARAKTERYSTYKA PRZEDMIOTU</w:t>
      </w:r>
    </w:p>
    <w:tbl>
      <w:tblPr>
        <w:tblStyle w:val="TableNormal1"/>
        <w:tblW w:w="10484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3"/>
        <w:gridCol w:w="1130"/>
        <w:gridCol w:w="1691"/>
        <w:gridCol w:w="7190"/>
      </w:tblGrid>
      <w:tr w:rsidR="00E94BC2" w14:paraId="08FE7C38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F28B0A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CF70A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Forma zajęć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831CB" w14:textId="5384F2DD" w:rsidR="00057B98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057B98">
              <w:rPr>
                <w:sz w:val="20"/>
                <w:szCs w:val="18"/>
              </w:rPr>
              <w:t>Wykłady:25 niekontaktowe:25</w:t>
            </w:r>
          </w:p>
          <w:p w14:paraId="752E36F0" w14:textId="74C185D5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zajęcia praktyczne</w:t>
            </w:r>
            <w:r w:rsidR="00057B98">
              <w:rPr>
                <w:sz w:val="20"/>
                <w:szCs w:val="18"/>
              </w:rPr>
              <w:t>: 40</w:t>
            </w:r>
          </w:p>
        </w:tc>
      </w:tr>
      <w:tr w:rsidR="00E94BC2" w14:paraId="74F9258E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5F01A88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369100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Miejsce realizacji zajęć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56C50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Pomieszczenia dydaktyczne UJK</w:t>
            </w:r>
          </w:p>
        </w:tc>
      </w:tr>
      <w:tr w:rsidR="00E94BC2" w14:paraId="2F5F9336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522B964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EEE18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Forma zaliczenia zajęć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0F478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Zaliczenie z oceną </w:t>
            </w:r>
          </w:p>
        </w:tc>
      </w:tr>
      <w:tr w:rsidR="00E94BC2" w14:paraId="598378AA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09F3C83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E12269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Metody dydaktyczne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A38DCA" w14:textId="2C014A4F" w:rsidR="00E94BC2" w:rsidRPr="00D80758" w:rsidRDefault="00FF7512" w:rsidP="00833E86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>Wykład informacyjny, wykład konwersatoryjny</w:t>
            </w:r>
            <w:r w:rsidR="00833E86" w:rsidRPr="00D80758">
              <w:rPr>
                <w:rFonts w:cs="Times New Roman"/>
                <w:sz w:val="20"/>
                <w:szCs w:val="20"/>
                <w:lang w:val="pl-PL"/>
              </w:rPr>
              <w:t xml:space="preserve">, </w:t>
            </w:r>
            <w:r w:rsidRPr="00D80758">
              <w:rPr>
                <w:rFonts w:cs="Times New Roman"/>
                <w:sz w:val="20"/>
                <w:szCs w:val="20"/>
                <w:lang w:val="pl-PL"/>
              </w:rPr>
              <w:t>pogadanka, opis, wykład, dyskusja, pokaz, metoda problemowa, metoda sytuacyjna.</w:t>
            </w:r>
          </w:p>
        </w:tc>
      </w:tr>
      <w:tr w:rsidR="00E94BC2" w14:paraId="0AF18D57" w14:textId="77777777">
        <w:trPr>
          <w:trHeight w:val="704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23B8FC62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0AB7014A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Wykaz literatury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92483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podstawowa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A8B02" w14:textId="77777777" w:rsidR="00E94BC2" w:rsidRPr="00D80758" w:rsidRDefault="00FF7512">
            <w:pPr>
              <w:widowControl/>
              <w:numPr>
                <w:ilvl w:val="0"/>
                <w:numId w:val="1"/>
              </w:numPr>
              <w:spacing w:line="240" w:lineRule="auto"/>
              <w:rPr>
                <w:sz w:val="20"/>
                <w:szCs w:val="18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 xml:space="preserve">Kiliańska - Pielęgniarstwo w podstawowej opiece zdrowotnej, tom I, Wydawnictwo Makmed, Lublin 2010 </w:t>
            </w:r>
          </w:p>
          <w:p w14:paraId="1573A844" w14:textId="77777777" w:rsidR="00E94BC2" w:rsidRPr="00D80758" w:rsidRDefault="00FF7512">
            <w:pPr>
              <w:widowControl/>
              <w:numPr>
                <w:ilvl w:val="0"/>
                <w:numId w:val="2"/>
              </w:numPr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Brosowska, E. Mielczarek – Pankiewicz - Pielęgniarstwo w podstawowej opiece zdrowotnej, tom II, Wydawnictwo Makmed, Lublin 2008</w:t>
            </w:r>
          </w:p>
          <w:p w14:paraId="110AF8B2" w14:textId="77777777" w:rsidR="00E94BC2" w:rsidRDefault="00000000">
            <w:pPr>
              <w:pStyle w:val="Nagwek3"/>
              <w:widowControl/>
              <w:shd w:val="clear" w:color="auto" w:fill="FFFFFF"/>
              <w:spacing w:beforeAutospacing="0" w:afterAutospacing="0"/>
              <w:outlineLvl w:val="2"/>
              <w:rPr>
                <w:rFonts w:ascii="Times New Roman" w:eastAsia="source_sans_proregular" w:hAnsi="Times New Roman" w:hint="default"/>
                <w:b w:val="0"/>
                <w:bCs w:val="0"/>
                <w:sz w:val="20"/>
                <w:szCs w:val="20"/>
                <w:shd w:val="clear" w:color="auto" w:fill="FFFFFF"/>
                <w:lang w:val="pl-PL"/>
              </w:rPr>
            </w:pPr>
            <w:hyperlink r:id="rId9" w:tooltip="Anna Kabala" w:history="1">
              <w:r w:rsidR="00FF7512" w:rsidRPr="00D80758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A</w:t>
              </w:r>
              <w:r w:rsidR="00FF7512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.</w:t>
              </w:r>
              <w:r w:rsidR="00FF7512" w:rsidRPr="00D80758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 xml:space="preserve"> Kabala</w:t>
              </w:r>
            </w:hyperlink>
            <w:r w:rsidR="00FF7512" w:rsidRPr="00D80758">
              <w:rPr>
                <w:rFonts w:ascii="Times New Roman" w:eastAsia="source_sans_proregular" w:hAnsi="Times New Roman" w:hint="default"/>
                <w:b w:val="0"/>
                <w:bCs w:val="0"/>
                <w:sz w:val="20"/>
                <w:szCs w:val="20"/>
                <w:shd w:val="clear" w:color="auto" w:fill="FFFFFF"/>
                <w:lang w:val="pl-PL"/>
              </w:rPr>
              <w:t>, </w:t>
            </w:r>
            <w:hyperlink r:id="rId10" w:tooltip="Agnieszka Nowacka" w:history="1">
              <w:r w:rsidR="00FF7512" w:rsidRPr="00D80758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A</w:t>
              </w:r>
              <w:r w:rsidR="00FF7512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.</w:t>
              </w:r>
              <w:r w:rsidR="00FF7512" w:rsidRPr="00D80758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 xml:space="preserve"> Nowacka</w:t>
              </w:r>
            </w:hyperlink>
            <w:r w:rsidR="00FF7512" w:rsidRPr="00D80758">
              <w:rPr>
                <w:rFonts w:ascii="Times New Roman" w:eastAsia="source_sans_proregular" w:hAnsi="Times New Roman" w:hint="default"/>
                <w:b w:val="0"/>
                <w:bCs w:val="0"/>
                <w:sz w:val="20"/>
                <w:szCs w:val="20"/>
                <w:shd w:val="clear" w:color="auto" w:fill="FFFFFF"/>
                <w:lang w:val="pl-PL"/>
              </w:rPr>
              <w:t>, </w:t>
            </w:r>
            <w:hyperlink r:id="rId11" w:tooltip="Elżbieta Pawłowska" w:history="1">
              <w:r w:rsidR="00FF7512" w:rsidRPr="00D80758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E</w:t>
              </w:r>
              <w:r w:rsidR="00FF7512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.</w:t>
              </w:r>
              <w:r w:rsidR="00FF7512" w:rsidRPr="00D80758">
                <w:rPr>
                  <w:rStyle w:val="Hipercze"/>
                  <w:rFonts w:ascii="Times New Roman" w:eastAsia="source_sans_proregular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 xml:space="preserve"> Pawłowska</w:t>
              </w:r>
            </w:hyperlink>
            <w:r w:rsidR="00FF7512">
              <w:rPr>
                <w:rFonts w:ascii="Times New Roman" w:eastAsia="source_sans_proregular" w:hAnsi="Times New Roman" w:hint="default"/>
                <w:b w:val="0"/>
                <w:bCs w:val="0"/>
                <w:sz w:val="20"/>
                <w:szCs w:val="20"/>
                <w:shd w:val="clear" w:color="auto" w:fill="FFFFFF"/>
                <w:lang w:val="pl-PL"/>
              </w:rPr>
              <w:t>- POZ w Polsce Struktura, zadania, funkcje. Wydawnictwo PZWL, Warszawa 2017</w:t>
            </w:r>
          </w:p>
          <w:p w14:paraId="6CF37CC8" w14:textId="77777777" w:rsidR="00E94BC2" w:rsidRPr="00D80758" w:rsidRDefault="00FF7512">
            <w:pPr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 xml:space="preserve">Ustawa o świadczeniach opieki zdrowotnej finansowanych ze środków publicznych Dz. U. z 2008 r. Nr 164, poz. 1027  </w:t>
            </w:r>
          </w:p>
          <w:p w14:paraId="540706BB" w14:textId="77777777" w:rsidR="00E94BC2" w:rsidRPr="00D80758" w:rsidRDefault="00FF7512">
            <w:pPr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 xml:space="preserve">Ustawa o prawach  pacjenta i Rzeczniku Praw Pacjenta Dz. U. z 2012 r. Nr 0, poz. 159  </w:t>
            </w:r>
          </w:p>
          <w:p w14:paraId="2C9A1A5D" w14:textId="77777777" w:rsidR="00E94BC2" w:rsidRPr="00D80758" w:rsidRDefault="00FF7512">
            <w:pPr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Ustawa o zawodach pielęgniarki i położnej Dz. U. z 2011 r. Nr 174, poz. 1039</w:t>
            </w:r>
          </w:p>
          <w:p w14:paraId="2EF220E0" w14:textId="77777777" w:rsidR="00E94BC2" w:rsidRPr="00D80758" w:rsidRDefault="00FF7512">
            <w:pPr>
              <w:widowControl/>
              <w:jc w:val="left"/>
              <w:rPr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 xml:space="preserve">Rozporządzenie Ministra Zdrowia </w:t>
            </w:r>
            <w:r w:rsidRPr="00D80758">
              <w:rPr>
                <w:rFonts w:eastAsia="SimSun" w:cs="Times New Roman"/>
                <w:sz w:val="20"/>
                <w:szCs w:val="20"/>
                <w:lang w:val="pl-PL" w:eastAsia="zh-CN" w:bidi="ar"/>
              </w:rPr>
              <w:t xml:space="preserve">z dnia 15 lutego 2021 r. w sprawie ogłoszenia jednolitego tekstu rozporządzenia Ministra Zdrowia w sprawie świadczeń gwarantowanych z zakresu podstawowej opieki zdrowotnej. </w:t>
            </w:r>
          </w:p>
          <w:p w14:paraId="19E408F8" w14:textId="77777777" w:rsidR="00E94BC2" w:rsidRPr="00D80758" w:rsidRDefault="00FF7512">
            <w:pPr>
              <w:widowControl/>
              <w:jc w:val="left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TimesNewRomanPS-BoldMT" w:cs="Times New Roman"/>
                <w:color w:val="000000"/>
                <w:sz w:val="20"/>
                <w:szCs w:val="20"/>
                <w:lang w:val="pl-PL" w:eastAsia="zh-CN" w:bidi="ar"/>
              </w:rPr>
              <w:t>Ustawa z dnia 15 kwietnia 2011 r. o dzia</w:t>
            </w:r>
            <w:r w:rsidRPr="00D80758">
              <w:rPr>
                <w:rFonts w:eastAsia="SimSun" w:cs="Times New Roman"/>
                <w:color w:val="000000"/>
                <w:sz w:val="20"/>
                <w:szCs w:val="20"/>
                <w:lang w:val="pl-PL" w:eastAsia="zh-CN" w:bidi="ar"/>
              </w:rPr>
              <w:t>ł</w:t>
            </w:r>
            <w:r w:rsidRPr="00D80758">
              <w:rPr>
                <w:rFonts w:eastAsia="TimesNewRomanPS-BoldMT" w:cs="Times New Roman"/>
                <w:color w:val="000000"/>
                <w:sz w:val="20"/>
                <w:szCs w:val="20"/>
                <w:lang w:val="pl-PL" w:eastAsia="zh-CN" w:bidi="ar"/>
              </w:rPr>
              <w:t>alno</w:t>
            </w:r>
            <w:r w:rsidRPr="00D80758">
              <w:rPr>
                <w:rFonts w:eastAsia="SimSun" w:cs="Times New Roman"/>
                <w:color w:val="000000"/>
                <w:sz w:val="20"/>
                <w:szCs w:val="20"/>
                <w:lang w:val="pl-PL" w:eastAsia="zh-CN" w:bidi="ar"/>
              </w:rPr>
              <w:t>ś</w:t>
            </w:r>
            <w:r w:rsidRPr="00D80758">
              <w:rPr>
                <w:rFonts w:eastAsia="TimesNewRomanPS-BoldMT" w:cs="Times New Roman"/>
                <w:color w:val="000000"/>
                <w:sz w:val="20"/>
                <w:szCs w:val="20"/>
                <w:lang w:val="pl-PL" w:eastAsia="zh-CN" w:bidi="ar"/>
              </w:rPr>
              <w:t>ci leczniczej Dz.U. 2011 Nr 112 poz. 654</w:t>
            </w:r>
          </w:p>
          <w:p w14:paraId="5C38D288" w14:textId="77777777" w:rsidR="00E94BC2" w:rsidRPr="00D80758" w:rsidRDefault="00E94BC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</w:p>
        </w:tc>
      </w:tr>
      <w:tr w:rsidR="00E94BC2" w14:paraId="38EDCFF0" w14:textId="77777777"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FC80597" w14:textId="77777777" w:rsidR="00E94BC2" w:rsidRPr="00D80758" w:rsidRDefault="00E94BC2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B5A87" w14:textId="77777777" w:rsidR="00E94BC2" w:rsidRPr="00D80758" w:rsidRDefault="00E94BC2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CE3CD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uzupełniająca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C2BDB" w14:textId="77777777" w:rsidR="00E94BC2" w:rsidRPr="00D80758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Czasopisma: „Zdrowie Publiczne”, „Zarządzanie i Zdrowie”, „Pielęgniarka i Położna”, „Pielęgniarstwo 2000”</w:t>
            </w:r>
          </w:p>
          <w:p w14:paraId="660B381D" w14:textId="77777777" w:rsidR="00E94BC2" w:rsidRPr="00D80758" w:rsidRDefault="00FF7512">
            <w:pPr>
              <w:widowControl/>
              <w:numPr>
                <w:ilvl w:val="0"/>
                <w:numId w:val="3"/>
              </w:numPr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Blackburn, A. Bradshaw , J. Byrne - Praktyka zawodowa, PZWL, Warszawa 2011</w:t>
            </w:r>
          </w:p>
          <w:p w14:paraId="57749C48" w14:textId="77777777" w:rsidR="00E94BC2" w:rsidRDefault="00000000">
            <w:pPr>
              <w:pStyle w:val="Nagwek1"/>
              <w:widowControl/>
              <w:spacing w:beforeAutospacing="0" w:after="75" w:afterAutospacing="0"/>
              <w:textAlignment w:val="baseline"/>
              <w:outlineLvl w:val="0"/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</w:pPr>
            <w:hyperlink r:id="rId12" w:tooltip="Jolanta Lewko" w:history="1">
              <w:r w:rsidR="00FF7512" w:rsidRPr="00D80758">
                <w:rPr>
                  <w:rStyle w:val="Hipercze"/>
                  <w:rFonts w:ascii="Times New Roman" w:eastAsia="sans-serif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J</w:t>
              </w:r>
              <w:r w:rsidR="00FF7512">
                <w:rPr>
                  <w:rStyle w:val="Hipercze"/>
                  <w:rFonts w:ascii="Times New Roman" w:eastAsia="sans-serif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.</w:t>
              </w:r>
              <w:r w:rsidR="00FF7512" w:rsidRPr="00D80758">
                <w:rPr>
                  <w:rStyle w:val="Hipercze"/>
                  <w:rFonts w:ascii="Times New Roman" w:eastAsia="sans-serif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 xml:space="preserve"> Lewko</w:t>
              </w:r>
            </w:hyperlink>
            <w:r w:rsidR="00FF7512" w:rsidRPr="00D80758">
              <w:rPr>
                <w:rFonts w:ascii="Times New Roman" w:eastAsia="sans-serif" w:hAnsi="Times New Roman" w:hint="default"/>
                <w:b w:val="0"/>
                <w:bCs w:val="0"/>
                <w:sz w:val="20"/>
                <w:szCs w:val="20"/>
                <w:shd w:val="clear" w:color="auto" w:fill="FFFFFF"/>
                <w:lang w:val="pl-PL"/>
              </w:rPr>
              <w:t>, </w:t>
            </w:r>
            <w:hyperlink r:id="rId13" w:tooltip="Bożena Ewa Kopcych" w:history="1">
              <w:r w:rsidR="00FF7512" w:rsidRPr="00D80758">
                <w:rPr>
                  <w:rStyle w:val="Hipercze"/>
                  <w:rFonts w:ascii="Times New Roman" w:eastAsia="sans-serif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B</w:t>
              </w:r>
              <w:r w:rsidR="00FF7512">
                <w:rPr>
                  <w:rStyle w:val="Hipercze"/>
                  <w:rFonts w:ascii="Times New Roman" w:eastAsia="sans-serif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>.</w:t>
              </w:r>
              <w:r w:rsidR="00FF7512" w:rsidRPr="00D80758">
                <w:rPr>
                  <w:rStyle w:val="Hipercze"/>
                  <w:rFonts w:ascii="Times New Roman" w:eastAsia="sans-serif" w:hAnsi="Times New Roman" w:hint="default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  <w:lang w:val="pl-PL"/>
                </w:rPr>
                <w:t xml:space="preserve"> Kopcych</w:t>
              </w:r>
            </w:hyperlink>
            <w:r w:rsidR="00FF7512">
              <w:rPr>
                <w:rFonts w:ascii="Times New Roman" w:eastAsia="sans-serif" w:hAnsi="Times New Roman" w:hint="default"/>
                <w:b w:val="0"/>
                <w:bCs w:val="0"/>
                <w:sz w:val="20"/>
                <w:szCs w:val="20"/>
                <w:shd w:val="clear" w:color="auto" w:fill="FFFFFF"/>
                <w:lang w:val="pl-PL"/>
              </w:rPr>
              <w:t>- P</w:t>
            </w:r>
            <w:r w:rsidR="00FF7512"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rocedury leczniczo-pielęgnacyjne w opiece środowiskowej i długoterminowej</w:t>
            </w:r>
            <w:r w:rsidR="00FF7512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, Wydawnictwo PZWL, Warszawa 2020</w:t>
            </w:r>
          </w:p>
          <w:p w14:paraId="2F9C57A4" w14:textId="77777777" w:rsidR="00E94BC2" w:rsidRDefault="00FF7512">
            <w:pPr>
              <w:pStyle w:val="Nagwek1"/>
              <w:widowControl/>
              <w:spacing w:beforeAutospacing="0" w:after="75" w:afterAutospacing="0"/>
              <w:textAlignment w:val="baseline"/>
              <w:outlineLvl w:val="0"/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D K</w:t>
            </w:r>
            <w:r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urpas,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 xml:space="preserve"> A. S</w:t>
            </w:r>
            <w:r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teciwko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-</w:t>
            </w:r>
            <w:r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 xml:space="preserve"> Jakość usług medycznych w podstawowej opiece zdrowotnej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 xml:space="preserve">, </w:t>
            </w:r>
            <w:r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Adv Clin Exp Med 2005, 14, 3, 603–608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 xml:space="preserve">     </w:t>
            </w:r>
          </w:p>
          <w:p w14:paraId="1BDAEE1F" w14:textId="77777777" w:rsidR="00E94BC2" w:rsidRDefault="00FF7512">
            <w:pPr>
              <w:pStyle w:val="Nagwek1"/>
              <w:widowControl/>
              <w:spacing w:beforeAutospacing="0" w:after="75" w:afterAutospacing="0"/>
              <w:textAlignment w:val="baseline"/>
              <w:outlineLvl w:val="0"/>
              <w:rPr>
                <w:rFonts w:ascii="Times New Roman" w:hAnsi="Times New Roman" w:hint="default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 xml:space="preserve">A Rezner, W. Rezner, J. Kosecka- </w:t>
            </w:r>
            <w:r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Edukator zdrowia w podstawowej opiece zdrowotnej jako szansa na podniesienie poziomu promocji zdrowia i profilaktyki w Polsce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 xml:space="preserve">, </w:t>
            </w:r>
            <w:r w:rsidRPr="00D80758"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lang w:val="pl-PL"/>
              </w:rPr>
              <w:t>Probl Hig Epidemiol 2013, 94(3): 407-412</w:t>
            </w:r>
          </w:p>
        </w:tc>
      </w:tr>
    </w:tbl>
    <w:p w14:paraId="164EF844" w14:textId="77777777" w:rsidR="00E94BC2" w:rsidRDefault="00E94BC2">
      <w:pPr>
        <w:spacing w:line="240" w:lineRule="auto"/>
        <w:rPr>
          <w:b/>
          <w:bCs/>
          <w:sz w:val="20"/>
          <w:szCs w:val="18"/>
        </w:rPr>
      </w:pPr>
    </w:p>
    <w:p w14:paraId="6E970684" w14:textId="77777777" w:rsidR="00E94BC2" w:rsidRDefault="00FF7512">
      <w:pPr>
        <w:spacing w:line="240" w:lineRule="auto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E94BC2" w14:paraId="2882CB2D" w14:textId="77777777">
        <w:tc>
          <w:tcPr>
            <w:tcW w:w="10485" w:type="dxa"/>
            <w:shd w:val="clear" w:color="auto" w:fill="FFFFFF" w:themeFill="background1"/>
          </w:tcPr>
          <w:p w14:paraId="32E1F089" w14:textId="77777777" w:rsidR="00E94BC2" w:rsidRDefault="00FF7512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4.1.Cele przedmiotu (z uwzględnieniem formy zajęć)</w:t>
            </w:r>
          </w:p>
          <w:p w14:paraId="20D597E8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C1 </w:t>
            </w:r>
            <w:r>
              <w:rPr>
                <w:rFonts w:eastAsia="SimSun" w:cs="Times New Roman"/>
                <w:sz w:val="20"/>
                <w:szCs w:val="20"/>
              </w:rPr>
              <w:t xml:space="preserve">Student pozna ogólne zasady funkcjonowania podstawowej opieki zdrowotnej w Polsce, założenia prawne i finansowanie podstawowej opieki zdrowotnej; </w:t>
            </w:r>
          </w:p>
          <w:p w14:paraId="3D31547B" w14:textId="77777777" w:rsidR="00E94BC2" w:rsidRDefault="00FF7512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C2 Student pozna </w:t>
            </w:r>
            <w:r>
              <w:rPr>
                <w:rFonts w:eastAsia="SimSun" w:cs="Times New Roman"/>
                <w:sz w:val="20"/>
                <w:szCs w:val="20"/>
              </w:rPr>
              <w:t>rolę i zadania położnej w ochronie zdrowia.</w:t>
            </w:r>
          </w:p>
        </w:tc>
      </w:tr>
      <w:tr w:rsidR="00E94BC2" w14:paraId="1095037B" w14:textId="77777777">
        <w:tc>
          <w:tcPr>
            <w:tcW w:w="10485" w:type="dxa"/>
            <w:shd w:val="clear" w:color="auto" w:fill="FFFFFF" w:themeFill="background1"/>
          </w:tcPr>
          <w:p w14:paraId="3CB944AE" w14:textId="77777777" w:rsidR="00E94BC2" w:rsidRDefault="00FF7512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4.2. Treści programowe</w:t>
            </w:r>
          </w:p>
          <w:p w14:paraId="2A8C9E0E" w14:textId="77777777" w:rsidR="00E94BC2" w:rsidRDefault="00FF7512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WYKŁADY</w:t>
            </w:r>
          </w:p>
          <w:p w14:paraId="6F984691" w14:textId="77777777" w:rsidR="00E94BC2" w:rsidRDefault="00FF75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rFonts w:eastAsia="SimSun" w:cs="Times New Roman"/>
                <w:sz w:val="20"/>
                <w:szCs w:val="20"/>
              </w:rPr>
              <w:t>Określenie podstawy organizacji i funkcjonowania ochrony zdrowia w Polsce oraz w innych krajach</w:t>
            </w:r>
            <w:r w:rsidRPr="00D80758">
              <w:rPr>
                <w:rFonts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z uwzględnieniem </w:t>
            </w: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lastRenderedPageBreak/>
              <w:t>zadań położnej i innych pracowników ochrony zdrowia.</w:t>
            </w:r>
          </w:p>
          <w:p w14:paraId="3FD80D74" w14:textId="77777777" w:rsidR="00E94BC2" w:rsidRDefault="00FF75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2. </w:t>
            </w:r>
            <w:r w:rsidRPr="00D80758">
              <w:rPr>
                <w:rFonts w:eastAsia="SimSun" w:cs="Times New Roman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Kompetencje położnej podstawowej opieki zdrowotnej oraz warunki realizacji i zasady finansowania świadczeń </w:t>
            </w:r>
          </w:p>
          <w:p w14:paraId="5E8900D1" w14:textId="77777777" w:rsidR="00E94BC2" w:rsidRPr="00D80758" w:rsidRDefault="00FF7512">
            <w:pPr>
              <w:jc w:val="left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położniczych w podstawowej opiece zdrowotnej. </w:t>
            </w:r>
          </w:p>
          <w:p w14:paraId="48F13E6C" w14:textId="77777777" w:rsidR="00E94BC2" w:rsidRDefault="00FF7512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Diagnoza sytuacji kobiety i jej rodziny w środowisku zamieszkania w zakresie rozpoznawania problemów zdrowotnych i podejmowanie działań na rzecz ochrony zdrowia kobiety i jej rodziny. </w:t>
            </w:r>
          </w:p>
          <w:p w14:paraId="69F48FAC" w14:textId="77777777" w:rsidR="00E94BC2" w:rsidRDefault="00FF7512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Współpraca z zespołem podstawowej opieki zdrowotnej sprawującym opiekę nad kobietą i jej rodziną (z pielęgniarką i lekarzem podstawowej opieki zdrowotnej oraz asystentem rodziny). </w:t>
            </w:r>
          </w:p>
          <w:p w14:paraId="66389C8A" w14:textId="77777777" w:rsidR="00E94BC2" w:rsidRDefault="00FF7512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D80758"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Rozpoznawanie przemocy domowej i innych patologii społecznych oraz dokonywanie interwencji w sytuacji kryzysu w rodzinie. </w:t>
            </w:r>
          </w:p>
          <w:p w14:paraId="24DA38EB" w14:textId="77777777" w:rsidR="00E94BC2" w:rsidRDefault="00E94BC2">
            <w:pPr>
              <w:spacing w:line="240" w:lineRule="auto"/>
              <w:rPr>
                <w:sz w:val="20"/>
                <w:szCs w:val="20"/>
              </w:rPr>
            </w:pPr>
          </w:p>
          <w:p w14:paraId="62C66097" w14:textId="77777777" w:rsidR="00E94BC2" w:rsidRDefault="00FF7512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ZAJĘCIA PRAKTYCZNE:</w:t>
            </w:r>
          </w:p>
          <w:p w14:paraId="6F747D29" w14:textId="77777777" w:rsidR="00E94BC2" w:rsidRDefault="00FF7512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Student:</w:t>
            </w:r>
          </w:p>
          <w:p w14:paraId="62F274D8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Scharakteryzuje modele pielęgnowania oraz możliwość ich zastosowania w opiece nad pacjentem w POZ. </w:t>
            </w:r>
          </w:p>
          <w:p w14:paraId="0A79727D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Uzasadni dobór modelu pielęgnowania do sytuacji zdrowotnej i społecznej pacjentki. </w:t>
            </w:r>
          </w:p>
          <w:p w14:paraId="7029EE17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Uzasadni potrzebę właściwej komunikacji w procesie pielęgnowania.</w:t>
            </w:r>
          </w:p>
          <w:p w14:paraId="139FC98A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Wymieni czynniki ułatwiające i utrudniające komunikację w zespole terapeutycznym. </w:t>
            </w:r>
          </w:p>
          <w:p w14:paraId="74037D3C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Wyjaśni pojęcia promocja zdrowia i edukacja zdrowotna.</w:t>
            </w:r>
          </w:p>
          <w:p w14:paraId="44E8594A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Pozna zasady organizacji pracy położnej środowiskowej podstawowej opieki zdrowotnej </w:t>
            </w:r>
          </w:p>
          <w:p w14:paraId="20B63457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Konstruuje plan opieki położniczej do poszczególnych przypadków zajęć teoretycznych i praktycznych. </w:t>
            </w:r>
          </w:p>
          <w:p w14:paraId="0902B9E3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 xml:space="preserve">Analizuje proces pielęgnowania z wykorzystaniem zgromadzonych danych podczas wizyty patronażowej. </w:t>
            </w:r>
          </w:p>
          <w:p w14:paraId="48A1E97E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Scharakteryzuje rolę położnej środowiskowej/rodzinnej w rodzinie.</w:t>
            </w:r>
          </w:p>
          <w:p w14:paraId="0687712D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Uczestniczy w wizytach patronażowych w roli obserwatora</w:t>
            </w:r>
          </w:p>
          <w:p w14:paraId="150D7C21" w14:textId="77777777" w:rsidR="00E94BC2" w:rsidRDefault="00FF7512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18"/>
              </w:rPr>
            </w:pPr>
            <w:r>
              <w:rPr>
                <w:rFonts w:eastAsia="SimSun" w:cs="Times New Roman"/>
                <w:sz w:val="20"/>
                <w:szCs w:val="20"/>
              </w:rPr>
              <w:t>Dokonuje autoewaluacji umiejętności praktycznych nabytych w toku kształcenia.</w:t>
            </w:r>
          </w:p>
          <w:p w14:paraId="415FBAFB" w14:textId="77777777" w:rsidR="00E94BC2" w:rsidRDefault="00E94BC2">
            <w:pPr>
              <w:spacing w:line="240" w:lineRule="auto"/>
              <w:rPr>
                <w:sz w:val="20"/>
                <w:szCs w:val="18"/>
              </w:rPr>
            </w:pPr>
          </w:p>
        </w:tc>
      </w:tr>
    </w:tbl>
    <w:p w14:paraId="3FB3466C" w14:textId="77777777" w:rsidR="00E94BC2" w:rsidRDefault="00E94BC2">
      <w:pPr>
        <w:spacing w:line="240" w:lineRule="auto"/>
        <w:rPr>
          <w:b/>
          <w:bCs/>
          <w:sz w:val="20"/>
          <w:szCs w:val="18"/>
        </w:rPr>
      </w:pPr>
    </w:p>
    <w:p w14:paraId="5BA174AD" w14:textId="77777777" w:rsidR="00E94BC2" w:rsidRDefault="00FF7512">
      <w:pPr>
        <w:spacing w:line="240" w:lineRule="auto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4.1. Przedmiotowe efekty uczenia się</w:t>
      </w:r>
    </w:p>
    <w:tbl>
      <w:tblPr>
        <w:tblStyle w:val="TableNormal1"/>
        <w:tblW w:w="10484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5"/>
        <w:gridCol w:w="7360"/>
        <w:gridCol w:w="2329"/>
      </w:tblGrid>
      <w:tr w:rsidR="00E94BC2" w14:paraId="45D43E67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C05E9B6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Efekt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E3D54A" w14:textId="77777777" w:rsidR="00E94BC2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A607B" w14:textId="77777777" w:rsidR="00E94BC2" w:rsidRPr="00D80758" w:rsidRDefault="00FF7512">
            <w:pPr>
              <w:widowControl/>
              <w:spacing w:line="240" w:lineRule="auto"/>
              <w:jc w:val="center"/>
              <w:rPr>
                <w:sz w:val="20"/>
                <w:szCs w:val="18"/>
                <w:lang w:val="pl-PL"/>
              </w:rPr>
            </w:pPr>
            <w:r w:rsidRPr="00D80758">
              <w:rPr>
                <w:b/>
                <w:sz w:val="20"/>
                <w:szCs w:val="18"/>
                <w:lang w:val="pl-PL"/>
              </w:rPr>
              <w:t>Odniesienie do kierunkowych efektów uczenia się</w:t>
            </w:r>
          </w:p>
        </w:tc>
      </w:tr>
      <w:tr w:rsidR="00E94BC2" w14:paraId="6D9E1428" w14:textId="77777777"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AC896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w zakresie </w:t>
            </w:r>
            <w:r>
              <w:rPr>
                <w:b/>
                <w:sz w:val="20"/>
                <w:szCs w:val="18"/>
              </w:rPr>
              <w:t>WIEDZY</w:t>
            </w:r>
            <w:r>
              <w:rPr>
                <w:sz w:val="20"/>
                <w:szCs w:val="18"/>
              </w:rPr>
              <w:t xml:space="preserve"> zna:</w:t>
            </w:r>
          </w:p>
        </w:tc>
      </w:tr>
      <w:tr w:rsidR="00E94BC2" w14:paraId="3CE5B977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7EC0F" w14:textId="74B2598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</w:t>
            </w:r>
            <w:r w:rsidR="00997E97">
              <w:rPr>
                <w:sz w:val="20"/>
                <w:szCs w:val="18"/>
              </w:rPr>
              <w:t>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6FDF8" w14:textId="45A67664" w:rsidR="00E94BC2" w:rsidRPr="00D80758" w:rsidRDefault="00FF7512" w:rsidP="00F95F99">
            <w:pPr>
              <w:widowControl/>
              <w:jc w:val="left"/>
              <w:rPr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color w:val="000000"/>
                <w:sz w:val="20"/>
                <w:szCs w:val="20"/>
                <w:lang w:val="pl-PL" w:eastAsia="zh-CN" w:bidi="ar"/>
              </w:rPr>
              <w:t xml:space="preserve">organizację i funkcjonowanie podstawowej opieki zdrowotnej w Rzeczypospolitej Polskiej i innych państwach, z uwzględnieniem zadań położnej i innych pracowników ochrony zdrowia;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BA0B21" w14:textId="77777777" w:rsidR="00E94BC2" w:rsidRDefault="00FF751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Garamond" w:cs="Times New Roman"/>
                <w:sz w:val="20"/>
                <w:szCs w:val="20"/>
                <w:lang w:eastAsia="zh-CN" w:bidi="ar"/>
              </w:rPr>
              <w:t xml:space="preserve">POŁ1P_W78 </w:t>
            </w:r>
          </w:p>
          <w:p w14:paraId="2F49CA61" w14:textId="77777777" w:rsidR="00E94BC2" w:rsidRDefault="00E94BC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E94BC2" w14:paraId="66ED492E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0E4A9" w14:textId="17291854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</w:t>
            </w:r>
            <w:r w:rsidR="00997E97">
              <w:rPr>
                <w:sz w:val="20"/>
                <w:szCs w:val="18"/>
              </w:rPr>
              <w:t>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D0F83D" w14:textId="77777777" w:rsidR="00E94BC2" w:rsidRPr="00D80758" w:rsidRDefault="00FF7512">
            <w:pPr>
              <w:widowControl/>
              <w:jc w:val="left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color w:val="000000"/>
                <w:sz w:val="20"/>
                <w:szCs w:val="20"/>
                <w:lang w:val="pl-PL" w:eastAsia="zh-CN" w:bidi="ar"/>
              </w:rPr>
              <w:t>kompetencje położnej podstawowej opieki zdrowotnej oraz warunki realizacji i zasady finansowania świadczeń położniczych w podstawowej opiece zdrowotnej;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03BFE" w14:textId="77777777" w:rsidR="00E94BC2" w:rsidRDefault="00FF751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Garamond" w:cs="Times New Roman"/>
                <w:color w:val="000000"/>
                <w:sz w:val="20"/>
                <w:szCs w:val="20"/>
                <w:lang w:eastAsia="zh-CN" w:bidi="ar"/>
              </w:rPr>
              <w:t xml:space="preserve">POŁ1P_W79 </w:t>
            </w:r>
          </w:p>
          <w:p w14:paraId="659A2E40" w14:textId="77777777" w:rsidR="00E94BC2" w:rsidRDefault="00E94BC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</w:rPr>
            </w:pPr>
          </w:p>
        </w:tc>
      </w:tr>
      <w:tr w:rsidR="00E94BC2" w14:paraId="4D930FD8" w14:textId="77777777"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00F3BA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zakresie </w:t>
            </w:r>
            <w:r>
              <w:rPr>
                <w:rFonts w:cs="Times New Roman"/>
                <w:b/>
                <w:sz w:val="20"/>
                <w:szCs w:val="20"/>
              </w:rPr>
              <w:t xml:space="preserve">UMIEJĘTNOŚCI </w:t>
            </w:r>
            <w:r>
              <w:rPr>
                <w:rFonts w:cs="Times New Roman"/>
                <w:sz w:val="20"/>
                <w:szCs w:val="20"/>
              </w:rPr>
              <w:t>potrafi:</w:t>
            </w:r>
          </w:p>
        </w:tc>
      </w:tr>
      <w:tr w:rsidR="00E94BC2" w14:paraId="098F3170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3B32D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D99CA" w14:textId="77777777" w:rsidR="00E94BC2" w:rsidRPr="00D80758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realizować świadczenia zdrowotne w zakresie podstawowej opieki zdrowotnej zgodnie z kompetencjami położnej;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1CF6C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POŁ1P_U61</w:t>
            </w:r>
          </w:p>
        </w:tc>
      </w:tr>
      <w:tr w:rsidR="00E94BC2" w14:paraId="2CB28817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569E1" w14:textId="219EC5AC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</w:t>
            </w:r>
            <w:r w:rsidR="00997E97">
              <w:rPr>
                <w:sz w:val="20"/>
                <w:szCs w:val="18"/>
              </w:rPr>
              <w:t>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BCE8F" w14:textId="77777777" w:rsidR="00E94BC2" w:rsidRPr="00D80758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FF40E" w14:textId="77777777" w:rsidR="00E94BC2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POŁ1P_U62</w:t>
            </w:r>
          </w:p>
        </w:tc>
      </w:tr>
      <w:tr w:rsidR="00E94BC2" w14:paraId="64944E20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BAD60" w14:textId="49886B04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</w:t>
            </w:r>
            <w:r w:rsidR="00997E97">
              <w:rPr>
                <w:sz w:val="20"/>
                <w:szCs w:val="18"/>
              </w:rPr>
              <w:t>3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71F9B" w14:textId="77777777" w:rsidR="00E94BC2" w:rsidRPr="00D80758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44E15" w14:textId="77777777" w:rsidR="00E94BC2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POŁ1P_U63</w:t>
            </w:r>
          </w:p>
        </w:tc>
      </w:tr>
      <w:tr w:rsidR="00E94BC2" w14:paraId="0D3EEB82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5FAF1" w14:textId="387DBE05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</w:t>
            </w:r>
            <w:r w:rsidR="00997E97">
              <w:rPr>
                <w:sz w:val="20"/>
                <w:szCs w:val="18"/>
              </w:rPr>
              <w:t>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8B6CF" w14:textId="77777777" w:rsidR="00E94BC2" w:rsidRPr="00D80758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rozpoznawać przemoc domową i inne patologie społeczne oraz dokonywać interwencji w sytuacji kryzysu w rodzinie;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9F312" w14:textId="77777777" w:rsidR="00E94BC2" w:rsidRDefault="00FF7512">
            <w:pPr>
              <w:widowControl/>
              <w:spacing w:line="240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POŁ1P_U64</w:t>
            </w:r>
          </w:p>
        </w:tc>
      </w:tr>
      <w:tr w:rsidR="00E94BC2" w14:paraId="25727CE7" w14:textId="77777777">
        <w:tc>
          <w:tcPr>
            <w:tcW w:w="10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2A1B9E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w zakresie </w:t>
            </w:r>
            <w:r>
              <w:rPr>
                <w:b/>
                <w:sz w:val="20"/>
                <w:szCs w:val="18"/>
              </w:rPr>
              <w:t>KOMPETENCJI SPOŁECZNYCH:</w:t>
            </w:r>
          </w:p>
        </w:tc>
      </w:tr>
      <w:tr w:rsidR="00E94BC2" w14:paraId="30FDAC2E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E712D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89B38" w14:textId="77777777" w:rsidR="00E94BC2" w:rsidRPr="00D80758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Kierować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7A54F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POŁ1P_K1*</w:t>
            </w:r>
          </w:p>
        </w:tc>
      </w:tr>
      <w:tr w:rsidR="00E94BC2" w14:paraId="3EDB2CE9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C32A72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000B2" w14:textId="77777777" w:rsidR="00E94BC2" w:rsidRPr="00D80758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eastAsia="SimSun" w:cs="Times New Roman"/>
                <w:sz w:val="20"/>
                <w:szCs w:val="20"/>
                <w:lang w:val="pl-PL"/>
              </w:rPr>
              <w:t>Samodzielnie i rzetelnie wykonywać zawód zgodnie z zasadami etyki, w tym przestrzegać wartości i powinności moralnych w opiece nad pacjentem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7B016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POŁ1P_K3*</w:t>
            </w:r>
          </w:p>
        </w:tc>
      </w:tr>
    </w:tbl>
    <w:p w14:paraId="7956B637" w14:textId="77777777" w:rsidR="00E94BC2" w:rsidRDefault="00E94BC2">
      <w:pPr>
        <w:spacing w:line="240" w:lineRule="auto"/>
        <w:rPr>
          <w:b/>
          <w:bCs/>
          <w:sz w:val="20"/>
          <w:szCs w:val="18"/>
        </w:rPr>
      </w:pPr>
    </w:p>
    <w:p w14:paraId="0E995871" w14:textId="77777777" w:rsidR="00E94BC2" w:rsidRDefault="00E94BC2">
      <w:pPr>
        <w:spacing w:line="240" w:lineRule="auto"/>
        <w:rPr>
          <w:b/>
          <w:bCs/>
          <w:sz w:val="20"/>
          <w:szCs w:val="18"/>
        </w:rPr>
      </w:pPr>
    </w:p>
    <w:p w14:paraId="2BE28F4A" w14:textId="4AEF9205" w:rsidR="00E94BC2" w:rsidRDefault="00E94BC2">
      <w:pPr>
        <w:spacing w:line="240" w:lineRule="auto"/>
        <w:rPr>
          <w:b/>
          <w:bCs/>
          <w:sz w:val="20"/>
          <w:szCs w:val="18"/>
        </w:rPr>
      </w:pPr>
    </w:p>
    <w:p w14:paraId="63C1993D" w14:textId="1520A7AF" w:rsidR="00997E97" w:rsidRDefault="00997E97">
      <w:pPr>
        <w:spacing w:line="240" w:lineRule="auto"/>
        <w:rPr>
          <w:b/>
          <w:bCs/>
          <w:sz w:val="20"/>
          <w:szCs w:val="18"/>
        </w:rPr>
      </w:pPr>
    </w:p>
    <w:p w14:paraId="20CD94FB" w14:textId="09D921B3" w:rsidR="00997E97" w:rsidRDefault="00997E97">
      <w:pPr>
        <w:spacing w:line="240" w:lineRule="auto"/>
        <w:rPr>
          <w:b/>
          <w:bCs/>
          <w:sz w:val="20"/>
          <w:szCs w:val="18"/>
        </w:rPr>
      </w:pPr>
    </w:p>
    <w:p w14:paraId="69EE9290" w14:textId="0079838B" w:rsidR="00997E97" w:rsidRDefault="00997E97">
      <w:pPr>
        <w:spacing w:line="240" w:lineRule="auto"/>
        <w:rPr>
          <w:b/>
          <w:bCs/>
          <w:sz w:val="20"/>
          <w:szCs w:val="18"/>
        </w:rPr>
      </w:pPr>
    </w:p>
    <w:p w14:paraId="50B82E2E" w14:textId="44D08DE0" w:rsidR="00997E97" w:rsidRDefault="00997E97">
      <w:pPr>
        <w:spacing w:line="240" w:lineRule="auto"/>
        <w:rPr>
          <w:b/>
          <w:bCs/>
          <w:sz w:val="20"/>
          <w:szCs w:val="18"/>
        </w:rPr>
      </w:pPr>
    </w:p>
    <w:p w14:paraId="0FDFB6A6" w14:textId="146EC3D7" w:rsidR="00997E97" w:rsidRDefault="00997E97">
      <w:pPr>
        <w:spacing w:line="240" w:lineRule="auto"/>
        <w:rPr>
          <w:b/>
          <w:bCs/>
          <w:sz w:val="20"/>
          <w:szCs w:val="18"/>
        </w:rPr>
      </w:pPr>
    </w:p>
    <w:p w14:paraId="785BD828" w14:textId="76807A8D" w:rsidR="00997E97" w:rsidRDefault="00997E97">
      <w:pPr>
        <w:spacing w:line="240" w:lineRule="auto"/>
        <w:rPr>
          <w:b/>
          <w:bCs/>
          <w:sz w:val="20"/>
          <w:szCs w:val="18"/>
        </w:rPr>
      </w:pPr>
    </w:p>
    <w:p w14:paraId="2D9FD21D" w14:textId="77777777" w:rsidR="00E94BC2" w:rsidRDefault="00E94BC2">
      <w:pPr>
        <w:spacing w:line="240" w:lineRule="auto"/>
        <w:rPr>
          <w:b/>
          <w:bCs/>
          <w:sz w:val="20"/>
          <w:szCs w:val="18"/>
        </w:rPr>
      </w:pPr>
    </w:p>
    <w:p w14:paraId="674C8045" w14:textId="77777777" w:rsidR="00E94BC2" w:rsidRDefault="00FF7512">
      <w:pPr>
        <w:spacing w:line="240" w:lineRule="auto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5"/>
        <w:gridCol w:w="500"/>
        <w:gridCol w:w="555"/>
        <w:gridCol w:w="500"/>
        <w:gridCol w:w="424"/>
        <w:gridCol w:w="470"/>
        <w:gridCol w:w="424"/>
        <w:gridCol w:w="416"/>
        <w:gridCol w:w="461"/>
        <w:gridCol w:w="416"/>
        <w:gridCol w:w="418"/>
        <w:gridCol w:w="463"/>
        <w:gridCol w:w="418"/>
        <w:gridCol w:w="416"/>
        <w:gridCol w:w="461"/>
        <w:gridCol w:w="416"/>
        <w:gridCol w:w="417"/>
        <w:gridCol w:w="462"/>
        <w:gridCol w:w="417"/>
        <w:gridCol w:w="416"/>
        <w:gridCol w:w="461"/>
        <w:gridCol w:w="316"/>
      </w:tblGrid>
      <w:tr w:rsidR="00E94BC2" w14:paraId="507F1835" w14:textId="77777777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CE1B9D2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Efekty przedmiotowe </w:t>
            </w:r>
            <w:r>
              <w:rPr>
                <w:rFonts w:cs="Times New Roman"/>
                <w:b/>
                <w:i/>
                <w:sz w:val="20"/>
                <w:szCs w:val="20"/>
              </w:rPr>
              <w:t>(symbol)</w:t>
            </w:r>
          </w:p>
          <w:p w14:paraId="7AA2968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4A76F418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851D18" w14:paraId="75A86EEE" w14:textId="77777777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6D07AC7" w14:textId="77777777" w:rsidR="00E94BC2" w:rsidRDefault="00E94BC2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702EFBE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Egzamin ustny/pisemny*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6B448DB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Kolokwium*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D5BC4B7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Projekt*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4965B14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Aktywność na zajęciach*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730C363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Praca własna*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4C4A4D9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Praca w grupie*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6F50AA7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  <w:r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14:paraId="51A658C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435EDAFB" w14:textId="77777777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9B499D8" w14:textId="77777777" w:rsidR="00E94BC2" w:rsidRDefault="00E94BC2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07ED734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D12904D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C36AC78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8835C6A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27CFE17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02C78F3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528A56B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851D18" w14:paraId="162EED79" w14:textId="77777777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903A0A2" w14:textId="77777777" w:rsidR="00E94BC2" w:rsidRDefault="00E94BC2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362B57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295CD5" w14:textId="2B64D473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DB2202" w14:textId="20ADFC0A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B47D44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36920A" w14:textId="0163D16F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8D5888" w14:textId="31C8574D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A3D82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6697D8" w14:textId="5A3FA3DC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DBF770" w14:textId="62FDD7EC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B03F7B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802993" w14:textId="50A24546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7C8B6" w14:textId="0C1E9005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6BE5EE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609FF2" w14:textId="0D2595D8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4E181" w14:textId="3C1C3666" w:rsidR="00E94BC2" w:rsidRDefault="00997E97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ABDC7E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36A451" w14:textId="087766A1" w:rsidR="00E94BC2" w:rsidRDefault="00851D18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A8965" w14:textId="3546B96F" w:rsidR="00E94BC2" w:rsidRDefault="00851D18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85DCF4" w14:textId="77777777" w:rsidR="00E94BC2" w:rsidRDefault="00FF7512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7A60BF" w14:textId="5E58FC3C" w:rsidR="00E94BC2" w:rsidRDefault="00851D18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DE4CA4" w14:textId="0740FC31" w:rsidR="00E94BC2" w:rsidRDefault="00851D18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..</w:t>
            </w:r>
          </w:p>
        </w:tc>
      </w:tr>
      <w:tr w:rsidR="00851D18" w14:paraId="42799738" w14:textId="77777777">
        <w:trPr>
          <w:trHeight w:val="309"/>
        </w:trPr>
        <w:tc>
          <w:tcPr>
            <w:tcW w:w="0" w:type="auto"/>
            <w:shd w:val="clear" w:color="auto" w:fill="FFFFFF" w:themeFill="background1"/>
            <w:vAlign w:val="center"/>
          </w:tcPr>
          <w:p w14:paraId="2158EFC9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F3A7AA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74270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0B3F7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8FA4E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B633E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F29DD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9DB79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98F31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B1E3D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7F6576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6420F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2111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6FD1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07613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299EB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BA0E7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C907F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42DBA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F08E2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8924E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59DCD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3D5AD540" w14:textId="77777777">
        <w:tc>
          <w:tcPr>
            <w:tcW w:w="0" w:type="auto"/>
            <w:shd w:val="clear" w:color="auto" w:fill="FFFFFF" w:themeFill="background1"/>
            <w:vAlign w:val="center"/>
          </w:tcPr>
          <w:p w14:paraId="4DAB0FE4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8D81C9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B8BB5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F7986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9D755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AA611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5C9AA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A6FCC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3CF40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6B7DA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C11F5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DCA0C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11C1E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485DE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4786D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0BCB6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61EB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54D0C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9758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7D6CD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C6516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2E6EB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5B0B291B" w14:textId="77777777">
        <w:tc>
          <w:tcPr>
            <w:tcW w:w="0" w:type="auto"/>
            <w:shd w:val="clear" w:color="auto" w:fill="FFFFFF" w:themeFill="background1"/>
            <w:vAlign w:val="center"/>
          </w:tcPr>
          <w:p w14:paraId="4EB9F533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00938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8480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60384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5B6EF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BD6AC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B614B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462BD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0DA6A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BE7D8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E2745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970933" w14:textId="7C486292" w:rsidR="00E94BC2" w:rsidRDefault="00997E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48B547" w14:textId="1B720EF6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5F572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9E943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A9965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F8771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FCB89E" w14:textId="16FA91B8" w:rsidR="00E94BC2" w:rsidRDefault="00851D1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35F64" w14:textId="25B4FD10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AF389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1A308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C56046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45C73A5D" w14:textId="77777777">
        <w:tc>
          <w:tcPr>
            <w:tcW w:w="0" w:type="auto"/>
            <w:shd w:val="clear" w:color="auto" w:fill="FFFFFF" w:themeFill="background1"/>
          </w:tcPr>
          <w:p w14:paraId="5634DC2E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14:paraId="44EFB5B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1B01A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1A304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BB669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5AA0C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D7569A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C22170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DA5F0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7BFB2A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5F448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D446A7" w14:textId="7FFA7A90" w:rsidR="00E94BC2" w:rsidRDefault="00997E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54A7788A" w14:textId="25D29A31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C83A5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73379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2915E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39AAD6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5BB9D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F6699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3DADE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4668D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30D0C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2DDC1E6C" w14:textId="77777777">
        <w:tc>
          <w:tcPr>
            <w:tcW w:w="0" w:type="auto"/>
            <w:shd w:val="clear" w:color="auto" w:fill="FFFFFF" w:themeFill="background1"/>
          </w:tcPr>
          <w:p w14:paraId="0716DF39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14:paraId="137E549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7FF83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638F7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835E0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BB53B7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87622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CD67BA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114A8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65BFF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08332B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3E50BB" w14:textId="473CEC82" w:rsidR="00E94BC2" w:rsidRDefault="00997E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05ABE822" w14:textId="530C9C3C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F51DC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84CC7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A5A5C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D5E9B6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73AEDA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C07C2D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CA0C7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4E109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DE7FD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6819EF49" w14:textId="77777777">
        <w:tc>
          <w:tcPr>
            <w:tcW w:w="0" w:type="auto"/>
            <w:shd w:val="clear" w:color="auto" w:fill="FFFFFF" w:themeFill="background1"/>
          </w:tcPr>
          <w:p w14:paraId="7087E6AE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U04</w:t>
            </w:r>
          </w:p>
        </w:tc>
        <w:tc>
          <w:tcPr>
            <w:tcW w:w="0" w:type="auto"/>
            <w:shd w:val="clear" w:color="auto" w:fill="FFFFFF" w:themeFill="background1"/>
          </w:tcPr>
          <w:p w14:paraId="28A98C0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6EF63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E7680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A8DBCA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8B987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656E8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4E856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601E5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783D8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EDE3D8A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EB9F83" w14:textId="074A1D5C" w:rsidR="00E94BC2" w:rsidRDefault="00997E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40535043" w14:textId="4D871A66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3AF4DA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D0393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2FF40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B0C25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1BBC9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1E25C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9B022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BAD7B7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67399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48EC324C" w14:textId="77777777">
        <w:tc>
          <w:tcPr>
            <w:tcW w:w="0" w:type="auto"/>
            <w:shd w:val="clear" w:color="auto" w:fill="FFFFFF" w:themeFill="background1"/>
          </w:tcPr>
          <w:p w14:paraId="078FD83B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346716E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E6F3C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4234B9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18F84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FA0D7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E28AB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F10A5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258BD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7346D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72ABA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303348" w14:textId="4154F5A3" w:rsidR="00E94BC2" w:rsidRDefault="00997E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352C3689" w14:textId="62540D1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34F66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DD4541" w14:textId="6245487B" w:rsidR="00E94BC2" w:rsidRDefault="00851D1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41B689E2" w14:textId="215FB428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D47095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EFB08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55532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6342D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08769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B97C8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51D18" w14:paraId="48D966B1" w14:textId="77777777">
        <w:tc>
          <w:tcPr>
            <w:tcW w:w="0" w:type="auto"/>
            <w:shd w:val="clear" w:color="auto" w:fill="FFFFFF" w:themeFill="background1"/>
          </w:tcPr>
          <w:p w14:paraId="285257DD" w14:textId="77777777" w:rsidR="00E94BC2" w:rsidRDefault="00FF751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K02</w:t>
            </w:r>
          </w:p>
        </w:tc>
        <w:tc>
          <w:tcPr>
            <w:tcW w:w="0" w:type="auto"/>
            <w:shd w:val="clear" w:color="auto" w:fill="FFFFFF" w:themeFill="background1"/>
          </w:tcPr>
          <w:p w14:paraId="7A01935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7EA3E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62EEB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6DEBB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F83BD2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1BC28C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037E34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0D68C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799CF8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F87A78B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3343FB" w14:textId="7360564A" w:rsidR="00E94BC2" w:rsidRDefault="00997E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3C3CEC5" w14:textId="51DB3A2F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E04C8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E5E07D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E213BF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1C5571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06755E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D15C29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3C95B0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B4DB20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474973" w14:textId="77777777" w:rsidR="00E94BC2" w:rsidRDefault="00E94BC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7456AB1" w14:textId="77777777" w:rsidR="00E94BC2" w:rsidRDefault="00E94BC2">
      <w:pPr>
        <w:rPr>
          <w:b/>
          <w:bCs/>
          <w:sz w:val="20"/>
          <w:szCs w:val="18"/>
        </w:rPr>
      </w:pPr>
    </w:p>
    <w:p w14:paraId="1D1AF2B4" w14:textId="77777777" w:rsidR="00E94BC2" w:rsidRDefault="00FF7512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4.3. Kryteria oceny stopnia osiągnięcia efektów uczenia się</w:t>
      </w:r>
    </w:p>
    <w:tbl>
      <w:tblPr>
        <w:tblStyle w:val="TableNormal1"/>
        <w:tblW w:w="10484" w:type="dxa"/>
        <w:tblInd w:w="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2"/>
        <w:gridCol w:w="720"/>
        <w:gridCol w:w="8972"/>
      </w:tblGrid>
      <w:tr w:rsidR="00E94BC2" w14:paraId="239D56A3" w14:textId="77777777">
        <w:trPr>
          <w:trHeight w:val="41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DD942C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A18FA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D031D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Kryterium oceny</w:t>
            </w:r>
          </w:p>
        </w:tc>
      </w:tr>
      <w:tr w:rsidR="00E94BC2" w14:paraId="2A060E09" w14:textId="77777777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61182A7" w14:textId="77777777" w:rsidR="00E94BC2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8CE3FE5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wykład (W)</w:t>
            </w:r>
          </w:p>
          <w:p w14:paraId="2B761E5E" w14:textId="77777777" w:rsidR="00E94BC2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7BE62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FA552" w14:textId="77777777" w:rsidR="00E94BC2" w:rsidRPr="00D80758" w:rsidRDefault="00FF7512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E94BC2" w14:paraId="16EDE4AC" w14:textId="77777777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4555418A" w14:textId="77777777" w:rsidR="00E94BC2" w:rsidRPr="00D80758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035E7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E0D8E7" w14:textId="77777777" w:rsidR="00E94BC2" w:rsidRPr="00D80758" w:rsidRDefault="00FF7512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E94BC2" w14:paraId="484F9778" w14:textId="77777777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3F6A4A4A" w14:textId="77777777" w:rsidR="00E94BC2" w:rsidRPr="00D80758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0CE60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EA1C60" w14:textId="77777777" w:rsidR="00E94BC2" w:rsidRPr="00D80758" w:rsidRDefault="00FF7512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E94BC2" w14:paraId="6203B38E" w14:textId="77777777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3072B587" w14:textId="77777777" w:rsidR="00E94BC2" w:rsidRPr="00D80758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ADB34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82798" w14:textId="77777777" w:rsidR="00E94BC2" w:rsidRPr="00D80758" w:rsidRDefault="00FF7512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E94BC2" w14:paraId="2674D649" w14:textId="77777777"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430C3769" w14:textId="77777777" w:rsidR="00E94BC2" w:rsidRPr="00D80758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69567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8E7D96" w14:textId="77777777" w:rsidR="00E94BC2" w:rsidRPr="00D80758" w:rsidRDefault="00FF7512">
            <w:pPr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 w:rsidR="00E94BC2" w14:paraId="00D18454" w14:textId="77777777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B4D6C7C" w14:textId="77777777" w:rsidR="00E94BC2" w:rsidRPr="00D80758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1447B335" w14:textId="2DFF02D6" w:rsidR="00E94BC2" w:rsidRDefault="00700D85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Zajęcia praktyczne</w:t>
            </w:r>
            <w:r w:rsidR="00FF751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(Zp</w:t>
            </w:r>
            <w:r w:rsidR="00FF7512">
              <w:rPr>
                <w:rFonts w:cs="Times New Roman"/>
                <w:b/>
                <w:sz w:val="20"/>
                <w:szCs w:val="20"/>
              </w:rPr>
              <w:t xml:space="preserve">)*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2A9EF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2DF9B5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Dostateczna   analiza wybranego tematu. Częściowy opis czynności, brak trafnych wniosków. </w:t>
            </w:r>
            <w:r>
              <w:rPr>
                <w:rFonts w:cs="Times New Roman"/>
                <w:sz w:val="20"/>
                <w:szCs w:val="20"/>
              </w:rPr>
              <w:t>Brak aktualnej literatury.</w:t>
            </w:r>
          </w:p>
        </w:tc>
      </w:tr>
      <w:tr w:rsidR="00E94BC2" w14:paraId="71BBDEF4" w14:textId="77777777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00CE2964" w14:textId="77777777" w:rsidR="00E94BC2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68E84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660ADE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Dostateczna analiza wybranego tematu. Niewyczerpujący opis czynności, poprawnie sformułowane wnioski. </w:t>
            </w:r>
            <w:r>
              <w:rPr>
                <w:rFonts w:cs="Times New Roman"/>
                <w:sz w:val="20"/>
                <w:szCs w:val="20"/>
              </w:rPr>
              <w:t>Dostatecznie  poprawnie dobrana literatura.</w:t>
            </w:r>
          </w:p>
        </w:tc>
      </w:tr>
      <w:tr w:rsidR="00E94BC2" w14:paraId="7A9B2D3D" w14:textId="77777777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4F651B45" w14:textId="77777777" w:rsidR="00E94BC2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3FDCE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CBC94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Poprawna analiza zadanego tematu, wyczerpujący opis wykonanych czynności.  </w:t>
            </w:r>
            <w:r>
              <w:rPr>
                <w:rFonts w:cs="Times New Roman"/>
                <w:sz w:val="20"/>
                <w:szCs w:val="20"/>
              </w:rPr>
              <w:t>Sformułowane wnioski częściowo poprawne. Trafnie dobrana literatura.</w:t>
            </w:r>
          </w:p>
        </w:tc>
      </w:tr>
      <w:tr w:rsidR="00E94BC2" w14:paraId="1B850419" w14:textId="77777777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2E237532" w14:textId="77777777" w:rsidR="00E94BC2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53D8B5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D4D8E" w14:textId="77777777" w:rsidR="00E94BC2" w:rsidRPr="00D80758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Pełna analiza zadanego tematu, poprawny opis wykonanych czynności, prawidłowo sformułowane wnioski, oraz trafnie dobrana literatura. </w:t>
            </w:r>
          </w:p>
        </w:tc>
      </w:tr>
      <w:tr w:rsidR="00E94BC2" w14:paraId="2A8608BA" w14:textId="77777777"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58FAFFCF" w14:textId="77777777" w:rsidR="00E94BC2" w:rsidRPr="00D80758" w:rsidRDefault="00E94BC2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4820A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D8B4D" w14:textId="77777777" w:rsidR="00E94BC2" w:rsidRDefault="00FF7512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0758">
              <w:rPr>
                <w:rFonts w:cs="Times New Roman"/>
                <w:sz w:val="20"/>
                <w:szCs w:val="20"/>
                <w:lang w:val="pl-PL"/>
              </w:rPr>
              <w:t xml:space="preserve">Pełna analiza zadanego tematu. Prawidłowy opis wykonanych czynności. </w:t>
            </w:r>
            <w:r>
              <w:rPr>
                <w:rFonts w:cs="Times New Roman"/>
                <w:sz w:val="20"/>
                <w:szCs w:val="20"/>
              </w:rPr>
              <w:t>Prawidłowo sformułowane wnioski. Trafnie dobrana literatura.</w:t>
            </w:r>
          </w:p>
        </w:tc>
      </w:tr>
    </w:tbl>
    <w:p w14:paraId="071EF891" w14:textId="77777777" w:rsidR="00700D85" w:rsidRDefault="00700D85">
      <w:pPr>
        <w:spacing w:line="240" w:lineRule="auto"/>
        <w:rPr>
          <w:b/>
          <w:bCs/>
          <w:sz w:val="20"/>
          <w:szCs w:val="18"/>
        </w:rPr>
      </w:pPr>
    </w:p>
    <w:p w14:paraId="51C47EDC" w14:textId="77777777" w:rsidR="00E94BC2" w:rsidRDefault="00FF7512">
      <w:pPr>
        <w:spacing w:line="240" w:lineRule="auto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5. BILANS PUNKTÓW ECTS – NAKŁAD PRACY STUDENTA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2"/>
        <w:gridCol w:w="1514"/>
        <w:gridCol w:w="1770"/>
      </w:tblGrid>
      <w:tr w:rsidR="00E94BC2" w14:paraId="20136EB6" w14:textId="77777777">
        <w:tc>
          <w:tcPr>
            <w:tcW w:w="0" w:type="auto"/>
            <w:vMerge w:val="restart"/>
          </w:tcPr>
          <w:p w14:paraId="7A43B056" w14:textId="77777777" w:rsidR="00E94BC2" w:rsidRPr="00D80758" w:rsidRDefault="00E94BC2">
            <w:pPr>
              <w:widowControl/>
              <w:spacing w:line="240" w:lineRule="auto"/>
              <w:rPr>
                <w:b/>
                <w:sz w:val="20"/>
                <w:szCs w:val="18"/>
                <w:lang w:val="pl-PL"/>
              </w:rPr>
            </w:pPr>
          </w:p>
          <w:p w14:paraId="11D0BB19" w14:textId="77777777" w:rsidR="00E94BC2" w:rsidRDefault="00FF7512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Kategoria</w:t>
            </w:r>
          </w:p>
          <w:p w14:paraId="0FA65845" w14:textId="77777777" w:rsidR="00E94BC2" w:rsidRDefault="00E94BC2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</w:p>
        </w:tc>
        <w:tc>
          <w:tcPr>
            <w:tcW w:w="0" w:type="auto"/>
            <w:gridSpan w:val="2"/>
          </w:tcPr>
          <w:p w14:paraId="7B950CA7" w14:textId="77777777" w:rsidR="00E94BC2" w:rsidRDefault="00FF7512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Obciążenie studenta</w:t>
            </w:r>
          </w:p>
        </w:tc>
      </w:tr>
      <w:tr w:rsidR="00E94BC2" w14:paraId="6AE0FC42" w14:textId="77777777">
        <w:tc>
          <w:tcPr>
            <w:tcW w:w="0" w:type="auto"/>
            <w:vMerge/>
          </w:tcPr>
          <w:p w14:paraId="248B0254" w14:textId="77777777" w:rsidR="00E94BC2" w:rsidRDefault="00E94BC2">
            <w:pPr>
              <w:widowControl/>
              <w:spacing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03E50B90" w14:textId="77777777" w:rsidR="00E94BC2" w:rsidRDefault="00FF7512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Studia stacjonarne</w:t>
            </w:r>
          </w:p>
        </w:tc>
        <w:tc>
          <w:tcPr>
            <w:tcW w:w="0" w:type="auto"/>
          </w:tcPr>
          <w:p w14:paraId="04F94BE3" w14:textId="77777777" w:rsidR="00E94BC2" w:rsidRDefault="00FF7512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Studia niestacjonarne</w:t>
            </w:r>
          </w:p>
        </w:tc>
      </w:tr>
      <w:tr w:rsidR="00E94BC2" w14:paraId="18DB058B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D9D9D9"/>
          </w:tcPr>
          <w:p w14:paraId="543A640A" w14:textId="77777777" w:rsidR="00E94BC2" w:rsidRPr="00D80758" w:rsidRDefault="00FF7512">
            <w:pPr>
              <w:widowControl/>
              <w:spacing w:line="240" w:lineRule="auto"/>
              <w:jc w:val="left"/>
              <w:rPr>
                <w:sz w:val="20"/>
                <w:szCs w:val="18"/>
                <w:lang w:val="pl-PL"/>
              </w:rPr>
            </w:pPr>
            <w:r w:rsidRPr="00D80758">
              <w:rPr>
                <w:iCs/>
                <w:sz w:val="20"/>
                <w:szCs w:val="18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1CBB68" w14:textId="6CAB8B6E" w:rsidR="00E94BC2" w:rsidRDefault="00833E86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="00FF7512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4E7492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3ECF35FF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FFFFFF" w:themeFill="background1"/>
          </w:tcPr>
          <w:p w14:paraId="25706CC1" w14:textId="77777777" w:rsidR="00E94BC2" w:rsidRDefault="00FF7512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Udział w wykładach*</w:t>
            </w:r>
          </w:p>
        </w:tc>
        <w:tc>
          <w:tcPr>
            <w:tcW w:w="0" w:type="auto"/>
            <w:shd w:val="clear" w:color="auto" w:fill="FFFFFF" w:themeFill="background1"/>
          </w:tcPr>
          <w:p w14:paraId="6508F7FC" w14:textId="691A6531" w:rsidR="00E94BC2" w:rsidRDefault="00AE14A0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FF7512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241E7084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5D46A488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FFFFFF" w:themeFill="background1"/>
          </w:tcPr>
          <w:p w14:paraId="2E573A66" w14:textId="77777777" w:rsidR="00E94BC2" w:rsidRPr="00D80758" w:rsidRDefault="00FF7512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D80758">
              <w:rPr>
                <w:iCs/>
                <w:sz w:val="20"/>
                <w:szCs w:val="18"/>
                <w:lang w:val="pl-PL"/>
              </w:rPr>
              <w:t>Udział w ćwiczeniach, konwersatoriach, laboratoriach*</w:t>
            </w:r>
          </w:p>
        </w:tc>
        <w:tc>
          <w:tcPr>
            <w:tcW w:w="0" w:type="auto"/>
            <w:shd w:val="clear" w:color="auto" w:fill="FFFFFF" w:themeFill="background1"/>
          </w:tcPr>
          <w:p w14:paraId="63682ED3" w14:textId="77777777" w:rsidR="00E94BC2" w:rsidRDefault="00FF7512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2ED93157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116835D8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FFFFFF" w:themeFill="background1"/>
          </w:tcPr>
          <w:p w14:paraId="7A22CBA5" w14:textId="77777777" w:rsidR="00E94BC2" w:rsidRDefault="00FF7512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ćwiczenia praktyczne</w:t>
            </w:r>
          </w:p>
        </w:tc>
        <w:tc>
          <w:tcPr>
            <w:tcW w:w="0" w:type="auto"/>
            <w:shd w:val="clear" w:color="auto" w:fill="FFFFFF" w:themeFill="background1"/>
          </w:tcPr>
          <w:p w14:paraId="23EB7BC5" w14:textId="252D0FE8" w:rsidR="00E94BC2" w:rsidRDefault="00AE14A0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1BF7EDBD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511BB814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</w:tcPr>
          <w:p w14:paraId="65E64C33" w14:textId="77777777" w:rsidR="00E94BC2" w:rsidRPr="00D80758" w:rsidRDefault="00FF7512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D80758">
              <w:rPr>
                <w:iCs/>
                <w:sz w:val="20"/>
                <w:szCs w:val="18"/>
                <w:lang w:val="pl-PL"/>
              </w:rPr>
              <w:t>Udział w egzaminie/kolokwium zaliczeniowym*</w:t>
            </w:r>
          </w:p>
        </w:tc>
        <w:tc>
          <w:tcPr>
            <w:tcW w:w="0" w:type="auto"/>
            <w:shd w:val="clear" w:color="auto" w:fill="FFFFFF" w:themeFill="background1"/>
          </w:tcPr>
          <w:p w14:paraId="4F062B3A" w14:textId="77777777" w:rsidR="00E94BC2" w:rsidRDefault="00FF7512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3AB51CB9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20EADE2E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FFFFFF" w:themeFill="background1"/>
          </w:tcPr>
          <w:p w14:paraId="2F71AD0F" w14:textId="77777777" w:rsidR="00E94BC2" w:rsidRPr="00D80758" w:rsidRDefault="00FF7512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D80758">
              <w:rPr>
                <w:iCs/>
                <w:sz w:val="20"/>
                <w:szCs w:val="18"/>
                <w:lang w:val="pl-PL"/>
              </w:rPr>
              <w:t>Inne (należy wskazać jakie? np. zajęcia praktyczne)*</w:t>
            </w:r>
          </w:p>
        </w:tc>
        <w:tc>
          <w:tcPr>
            <w:tcW w:w="0" w:type="auto"/>
            <w:shd w:val="clear" w:color="auto" w:fill="FFFFFF" w:themeFill="background1"/>
          </w:tcPr>
          <w:p w14:paraId="3708F177" w14:textId="350C3889" w:rsidR="00E94BC2" w:rsidRDefault="00AE14A0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14:paraId="6D2433FA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65BAEFEB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D9D9D9" w:themeFill="background1" w:themeFillShade="D9"/>
          </w:tcPr>
          <w:p w14:paraId="6D5A54F6" w14:textId="77777777" w:rsidR="00E94BC2" w:rsidRPr="00D80758" w:rsidRDefault="00FF7512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D80758">
              <w:rPr>
                <w:iCs/>
                <w:sz w:val="20"/>
                <w:szCs w:val="18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7A61CB" w14:textId="10A61DE2" w:rsidR="00E94BC2" w:rsidRDefault="00FF7512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842C65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068F7A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26F1F5C8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</w:tcPr>
          <w:p w14:paraId="4F92F7D7" w14:textId="77777777" w:rsidR="00E94BC2" w:rsidRDefault="00FF7512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Przygotowanie do wykładu*</w:t>
            </w:r>
          </w:p>
        </w:tc>
        <w:tc>
          <w:tcPr>
            <w:tcW w:w="0" w:type="auto"/>
            <w:shd w:val="clear" w:color="auto" w:fill="FFFFFF" w:themeFill="background1"/>
          </w:tcPr>
          <w:p w14:paraId="543ADB68" w14:textId="3F6EDA29" w:rsidR="00E94BC2" w:rsidRDefault="00AE14A0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842C65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70FFF8A0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4F0D2A18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</w:tcPr>
          <w:p w14:paraId="2B6EC39D" w14:textId="77777777" w:rsidR="00E94BC2" w:rsidRDefault="00FF7512">
            <w:pPr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Przygotowanie do ćwiczeń</w:t>
            </w:r>
          </w:p>
        </w:tc>
        <w:tc>
          <w:tcPr>
            <w:tcW w:w="0" w:type="auto"/>
            <w:shd w:val="clear" w:color="auto" w:fill="FFFFFF" w:themeFill="background1"/>
          </w:tcPr>
          <w:p w14:paraId="53531C3A" w14:textId="53FEFAB5" w:rsidR="00E94BC2" w:rsidRDefault="00E94BC2" w:rsidP="00700D85">
            <w:pPr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6EADC5" w14:textId="77777777" w:rsidR="00E94BC2" w:rsidRDefault="00E94BC2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0AD08421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DFDFDF"/>
          </w:tcPr>
          <w:p w14:paraId="4714B827" w14:textId="77777777" w:rsidR="00E94BC2" w:rsidRDefault="00FF7512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E99D6B" w14:textId="18A8E542" w:rsidR="00E94BC2" w:rsidRDefault="00E13F65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48BEE8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E94BC2" w14:paraId="0E0F1195" w14:textId="77777777">
        <w:tblPrEx>
          <w:tblCellMar>
            <w:left w:w="0" w:type="dxa"/>
            <w:right w:w="0" w:type="dxa"/>
          </w:tblCellMar>
        </w:tblPrEx>
        <w:tc>
          <w:tcPr>
            <w:tcW w:w="0" w:type="auto"/>
            <w:shd w:val="clear" w:color="auto" w:fill="DFDFDF"/>
          </w:tcPr>
          <w:p w14:paraId="7C69ADA7" w14:textId="77777777" w:rsidR="00E94BC2" w:rsidRDefault="00FF7512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lastRenderedPageBreak/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37E90C" w14:textId="77777777" w:rsidR="00E94BC2" w:rsidRDefault="00FF7512" w:rsidP="00700D85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F45FE0" w14:textId="77777777" w:rsidR="00E94BC2" w:rsidRDefault="00E94BC2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</w:tbl>
    <w:p w14:paraId="7322489C" w14:textId="77777777" w:rsidR="00E94BC2" w:rsidRDefault="00E94BC2"/>
    <w:sectPr w:rsidR="00E94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AAB9" w14:textId="77777777" w:rsidR="008159EC" w:rsidRDefault="008159EC">
      <w:pPr>
        <w:spacing w:line="240" w:lineRule="auto"/>
      </w:pPr>
      <w:r>
        <w:separator/>
      </w:r>
    </w:p>
  </w:endnote>
  <w:endnote w:type="continuationSeparator" w:id="0">
    <w:p w14:paraId="4A3942CC" w14:textId="77777777" w:rsidR="008159EC" w:rsidRDefault="00815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_sans_proregular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CD94" w14:textId="77777777" w:rsidR="008159EC" w:rsidRDefault="008159EC">
      <w:r>
        <w:separator/>
      </w:r>
    </w:p>
  </w:footnote>
  <w:footnote w:type="continuationSeparator" w:id="0">
    <w:p w14:paraId="52B82537" w14:textId="77777777" w:rsidR="008159EC" w:rsidRDefault="0081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B6796A"/>
    <w:multiLevelType w:val="singleLevel"/>
    <w:tmpl w:val="BFB6796A"/>
    <w:lvl w:ilvl="0">
      <w:start w:val="4"/>
      <w:numFmt w:val="upperLetter"/>
      <w:suff w:val="space"/>
      <w:lvlText w:val="%1."/>
      <w:lvlJc w:val="left"/>
    </w:lvl>
  </w:abstractNum>
  <w:abstractNum w:abstractNumId="1" w15:restartNumberingAfterBreak="0">
    <w:nsid w:val="3D812C0E"/>
    <w:multiLevelType w:val="singleLevel"/>
    <w:tmpl w:val="3D812C0E"/>
    <w:lvl w:ilvl="0">
      <w:start w:val="1"/>
      <w:numFmt w:val="decimal"/>
      <w:suff w:val="space"/>
      <w:lvlText w:val="%1."/>
      <w:lvlJc w:val="left"/>
      <w:pPr>
        <w:ind w:left="50" w:firstLine="0"/>
      </w:pPr>
    </w:lvl>
  </w:abstractNum>
  <w:abstractNum w:abstractNumId="2" w15:restartNumberingAfterBreak="0">
    <w:nsid w:val="3E0A747B"/>
    <w:multiLevelType w:val="singleLevel"/>
    <w:tmpl w:val="3E0A747B"/>
    <w:lvl w:ilvl="0">
      <w:start w:val="19"/>
      <w:numFmt w:val="upperLetter"/>
      <w:suff w:val="space"/>
      <w:lvlText w:val="%1."/>
      <w:lvlJc w:val="left"/>
    </w:lvl>
  </w:abstractNum>
  <w:abstractNum w:abstractNumId="3" w15:restartNumberingAfterBreak="0">
    <w:nsid w:val="535838BE"/>
    <w:multiLevelType w:val="singleLevel"/>
    <w:tmpl w:val="535838BE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6C6BA586"/>
    <w:multiLevelType w:val="singleLevel"/>
    <w:tmpl w:val="6C6BA586"/>
    <w:lvl w:ilvl="0">
      <w:start w:val="2"/>
      <w:numFmt w:val="upperLetter"/>
      <w:suff w:val="space"/>
      <w:lvlText w:val="%1."/>
      <w:lvlJc w:val="left"/>
    </w:lvl>
  </w:abstractNum>
  <w:num w:numId="1" w16cid:durableId="1857189935">
    <w:abstractNumId w:val="0"/>
  </w:num>
  <w:num w:numId="2" w16cid:durableId="1312708196">
    <w:abstractNumId w:val="4"/>
  </w:num>
  <w:num w:numId="3" w16cid:durableId="2140566085">
    <w:abstractNumId w:val="2"/>
  </w:num>
  <w:num w:numId="4" w16cid:durableId="886142944">
    <w:abstractNumId w:val="3"/>
  </w:num>
  <w:num w:numId="5" w16cid:durableId="96157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5AF"/>
    <w:rsid w:val="00057B98"/>
    <w:rsid w:val="00252DAE"/>
    <w:rsid w:val="00351AC8"/>
    <w:rsid w:val="003A5DE1"/>
    <w:rsid w:val="004C2164"/>
    <w:rsid w:val="00570772"/>
    <w:rsid w:val="0060386B"/>
    <w:rsid w:val="00614F35"/>
    <w:rsid w:val="006A135D"/>
    <w:rsid w:val="00700D85"/>
    <w:rsid w:val="008159EC"/>
    <w:rsid w:val="00833E86"/>
    <w:rsid w:val="00842C65"/>
    <w:rsid w:val="00851D18"/>
    <w:rsid w:val="0085256B"/>
    <w:rsid w:val="00997E97"/>
    <w:rsid w:val="00A055D3"/>
    <w:rsid w:val="00AE14A0"/>
    <w:rsid w:val="00B35B7D"/>
    <w:rsid w:val="00D452F7"/>
    <w:rsid w:val="00D80758"/>
    <w:rsid w:val="00D825AF"/>
    <w:rsid w:val="00E13F65"/>
    <w:rsid w:val="00E653D3"/>
    <w:rsid w:val="00E94BC2"/>
    <w:rsid w:val="00EA5BEE"/>
    <w:rsid w:val="00F95F99"/>
    <w:rsid w:val="00FC475A"/>
    <w:rsid w:val="00FF7512"/>
    <w:rsid w:val="05662DD7"/>
    <w:rsid w:val="34975E4E"/>
    <w:rsid w:val="4C0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9AF0"/>
  <w15:docId w15:val="{2AA73FD0-5745-4C98-A90B-D5AFFF7E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Nagwek1">
    <w:name w:val="heading 1"/>
    <w:next w:val="Normalny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gwek3">
    <w:name w:val="heading 3"/>
    <w:next w:val="Normalny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E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a.durlik@ujk.edu.pl" TargetMode="External"/><Relationship Id="rId13" Type="http://schemas.openxmlformats.org/officeDocument/2006/relationships/hyperlink" Target="https://www.ibuk.pl/44085/autor/bozena-ewa-kopc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uk.pl/42392/autor/jolanta-lewk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wl.pl/autor/Elzbieta-Pawlowska,a,1072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zwl.pl/autor/Agnieszka-Nowacka,a,70730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zwl.pl/autor/Anna-Kabala,a,707307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Paulina Podolska</cp:lastModifiedBy>
  <cp:revision>12</cp:revision>
  <dcterms:created xsi:type="dcterms:W3CDTF">2022-02-02T18:57:00Z</dcterms:created>
  <dcterms:modified xsi:type="dcterms:W3CDTF">2022-10-08T12:58:00Z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2543DB32487B4252A6B4AEEBB676A30A</vt:lpwstr>
  </property>
</Properties>
</file>